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776B5735"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D37468">
        <w:rPr>
          <w:rFonts w:asciiTheme="majorHAnsi" w:hAnsiTheme="majorHAnsi"/>
          <w:sz w:val="22"/>
          <w:szCs w:val="22"/>
        </w:rPr>
        <w:t>4/18</w:t>
      </w:r>
      <w:r w:rsidR="00DA0FCA">
        <w:rPr>
          <w:rFonts w:asciiTheme="majorHAnsi" w:hAnsiTheme="majorHAnsi"/>
          <w:sz w:val="22"/>
          <w:szCs w:val="22"/>
        </w:rPr>
        <w:t>/202</w:t>
      </w:r>
      <w:r w:rsidR="00C0609C">
        <w:rPr>
          <w:rFonts w:asciiTheme="majorHAnsi" w:hAnsiTheme="majorHAnsi"/>
          <w:sz w:val="22"/>
          <w:szCs w:val="22"/>
        </w:rPr>
        <w:t>3</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78A9FB79" w:rsidR="001A59AA"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2C214001" w:rsidR="009B7EB9"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30A0831B" w:rsidR="009B7EB9"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66D1A050" w:rsidR="009B7EB9"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12A12156" w:rsidR="009B7EB9"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6BFD8868" w:rsidR="009B7EB9" w:rsidRPr="00457C42" w:rsidRDefault="009B7EB9" w:rsidP="00E72C82">
            <w:pPr>
              <w:jc w:val="center"/>
              <w:rPr>
                <w:rFonts w:asciiTheme="majorHAnsi" w:hAnsiTheme="majorHAnsi"/>
                <w:sz w:val="22"/>
                <w:szCs w:val="22"/>
              </w:rPr>
            </w:pP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008FC09C" w:rsidR="00D40005" w:rsidRPr="00457C42" w:rsidRDefault="00D37468" w:rsidP="00E72C82">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E72C82">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130009DD" w:rsidR="00D4000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272D09BC" w:rsidR="00D40005" w:rsidRPr="00457C42" w:rsidRDefault="00D40005" w:rsidP="00E72C82">
            <w:pPr>
              <w:jc w:val="center"/>
              <w:rPr>
                <w:rFonts w:asciiTheme="majorHAnsi" w:hAnsiTheme="majorHAnsi"/>
                <w:sz w:val="22"/>
                <w:szCs w:val="22"/>
              </w:rPr>
            </w:pP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599EEC71" w:rsidR="00F844F5" w:rsidRPr="00457C42" w:rsidRDefault="00F844F5" w:rsidP="00E72C82">
            <w:pPr>
              <w:jc w:val="center"/>
              <w:rPr>
                <w:rFonts w:asciiTheme="majorHAnsi" w:hAnsiTheme="majorHAnsi"/>
                <w:sz w:val="22"/>
                <w:szCs w:val="22"/>
              </w:rPr>
            </w:pP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0C3D7F9E" w:rsidR="00F844F5" w:rsidRPr="00457C42" w:rsidRDefault="00C40443" w:rsidP="00D40005">
            <w:pPr>
              <w:jc w:val="center"/>
              <w:rPr>
                <w:rFonts w:asciiTheme="majorHAnsi" w:hAnsiTheme="majorHAnsi"/>
                <w:sz w:val="22"/>
                <w:szCs w:val="22"/>
              </w:rPr>
            </w:pPr>
            <w:r>
              <w:rPr>
                <w:rFonts w:asciiTheme="majorHAnsi" w:hAnsiTheme="majorHAnsi"/>
                <w:sz w:val="22"/>
                <w:szCs w:val="22"/>
              </w:rPr>
              <w:t>Kasey.boxleitner@trane.com</w:t>
            </w:r>
          </w:p>
        </w:tc>
        <w:tc>
          <w:tcPr>
            <w:tcW w:w="648" w:type="pct"/>
            <w:shd w:val="clear" w:color="auto" w:fill="auto"/>
          </w:tcPr>
          <w:p w14:paraId="4B8B2914" w14:textId="220DBF97" w:rsidR="00F844F5" w:rsidRPr="00457C42" w:rsidRDefault="00F844F5" w:rsidP="00E72C82">
            <w:pPr>
              <w:jc w:val="center"/>
              <w:rPr>
                <w:rFonts w:asciiTheme="majorHAnsi" w:hAnsiTheme="majorHAnsi"/>
                <w:sz w:val="22"/>
                <w:szCs w:val="22"/>
              </w:rPr>
            </w:pP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047BC0C7" w:rsidR="00F844F5" w:rsidRPr="00457C42" w:rsidRDefault="00F844F5" w:rsidP="00E72C82">
            <w:pPr>
              <w:jc w:val="center"/>
              <w:rPr>
                <w:rFonts w:asciiTheme="majorHAnsi" w:hAnsiTheme="majorHAnsi"/>
                <w:sz w:val="22"/>
                <w:szCs w:val="22"/>
              </w:rPr>
            </w:pP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 xml:space="preserve">BOG (22-25),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 xml:space="preserve">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1A9F3942" w:rsidR="00F844F5" w:rsidRPr="00457C42" w:rsidRDefault="00F844F5" w:rsidP="00E72C82">
            <w:pPr>
              <w:jc w:val="center"/>
              <w:rPr>
                <w:rFonts w:asciiTheme="majorHAnsi" w:hAnsiTheme="majorHAnsi"/>
                <w:sz w:val="22"/>
                <w:szCs w:val="22"/>
              </w:rPr>
            </w:pP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39870914"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282A1C8B"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69645DD5" w:rsidR="00F844F5" w:rsidRPr="00457C42" w:rsidRDefault="00F844F5" w:rsidP="00E72C82">
            <w:pPr>
              <w:jc w:val="center"/>
              <w:rPr>
                <w:rFonts w:asciiTheme="majorHAnsi" w:hAnsiTheme="majorHAnsi"/>
                <w:sz w:val="22"/>
                <w:szCs w:val="22"/>
              </w:rPr>
            </w:pP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4A8891D8" w:rsidR="00F844F5" w:rsidRPr="00457C42" w:rsidRDefault="00E72C82"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437668D5"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4272A6D1"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1940FCED"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5B9A3FA8" w:rsidR="00F844F5" w:rsidRPr="00457C42" w:rsidRDefault="00F844F5" w:rsidP="00E72C82">
            <w:pPr>
              <w:jc w:val="center"/>
              <w:rPr>
                <w:rFonts w:asciiTheme="majorHAnsi" w:hAnsiTheme="majorHAnsi"/>
                <w:sz w:val="22"/>
                <w:szCs w:val="22"/>
              </w:rPr>
            </w:pP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475018BB" w:rsidR="00F844F5" w:rsidRPr="00457C42" w:rsidRDefault="008139EF" w:rsidP="00E72C82">
            <w:pPr>
              <w:jc w:val="center"/>
              <w:rPr>
                <w:rFonts w:asciiTheme="majorHAnsi" w:hAnsiTheme="majorHAnsi"/>
                <w:sz w:val="22"/>
                <w:szCs w:val="22"/>
              </w:rPr>
            </w:pPr>
            <w:r>
              <w:rPr>
                <w:rFonts w:asciiTheme="majorHAnsi" w:hAnsiTheme="majorHAnsi"/>
                <w:sz w:val="22"/>
                <w:szCs w:val="22"/>
              </w:rPr>
              <w:t>X</w:t>
            </w: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3D92E460" w:rsidR="00166A3A" w:rsidRPr="00457C42" w:rsidRDefault="008139EF" w:rsidP="00166A3A">
            <w:pPr>
              <w:ind w:firstLineChars="100" w:firstLine="220"/>
              <w:jc w:val="center"/>
              <w:rPr>
                <w:rFonts w:asciiTheme="majorHAnsi" w:hAnsiTheme="majorHAnsi"/>
                <w:sz w:val="22"/>
                <w:szCs w:val="22"/>
              </w:rPr>
            </w:pPr>
            <w:proofErr w:type="spellStart"/>
            <w:r>
              <w:rPr>
                <w:rFonts w:asciiTheme="majorHAnsi" w:hAnsiTheme="majorHAnsi"/>
                <w:sz w:val="22"/>
                <w:szCs w:val="22"/>
              </w:rPr>
              <w:t>Amulya</w:t>
            </w:r>
            <w:proofErr w:type="spellEnd"/>
            <w:r>
              <w:rPr>
                <w:rFonts w:asciiTheme="majorHAnsi" w:hAnsiTheme="majorHAnsi"/>
                <w:sz w:val="22"/>
                <w:szCs w:val="22"/>
              </w:rPr>
              <w:t xml:space="preserve"> </w:t>
            </w:r>
            <w:proofErr w:type="spellStart"/>
            <w:r>
              <w:rPr>
                <w:rFonts w:asciiTheme="majorHAnsi" w:hAnsiTheme="majorHAnsi"/>
                <w:sz w:val="22"/>
                <w:szCs w:val="22"/>
              </w:rPr>
              <w:t>Surapaneni</w:t>
            </w:r>
            <w:proofErr w:type="spellEnd"/>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218B1B81" w:rsidR="00166A3A" w:rsidRPr="00457C42" w:rsidRDefault="008139EF" w:rsidP="00166A3A">
            <w:pPr>
              <w:ind w:firstLineChars="100" w:firstLine="220"/>
              <w:jc w:val="center"/>
              <w:rPr>
                <w:rFonts w:asciiTheme="majorHAnsi" w:hAnsiTheme="majorHAnsi"/>
                <w:sz w:val="22"/>
                <w:szCs w:val="22"/>
              </w:rPr>
            </w:pPr>
            <w:r>
              <w:rPr>
                <w:rFonts w:asciiTheme="majorHAnsi" w:hAnsiTheme="majorHAnsi"/>
                <w:sz w:val="22"/>
                <w:szCs w:val="22"/>
              </w:rPr>
              <w:t>Steve Sill</w:t>
            </w: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40B1D045" w:rsidR="00166A3A" w:rsidRPr="00457C42" w:rsidRDefault="00D37468" w:rsidP="00166A3A">
            <w:pPr>
              <w:ind w:firstLineChars="100" w:firstLine="220"/>
              <w:jc w:val="center"/>
              <w:rPr>
                <w:rFonts w:asciiTheme="majorHAnsi" w:hAnsiTheme="majorHAnsi"/>
                <w:sz w:val="22"/>
                <w:szCs w:val="22"/>
              </w:rPr>
            </w:pPr>
            <w:r>
              <w:rPr>
                <w:rFonts w:asciiTheme="majorHAnsi" w:hAnsiTheme="majorHAnsi"/>
                <w:sz w:val="22"/>
                <w:szCs w:val="22"/>
              </w:rPr>
              <w:t>Enrica Galasso</w:t>
            </w: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1A2CA3C1"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F85A935" w14:textId="08B0D241" w:rsidR="00C0609C" w:rsidRDefault="00C0609C" w:rsidP="0073678F">
            <w:pPr>
              <w:pStyle w:val="ListParagraph"/>
              <w:numPr>
                <w:ilvl w:val="0"/>
                <w:numId w:val="39"/>
              </w:numPr>
              <w:rPr>
                <w:rFonts w:ascii="Calibri" w:hAnsi="Calibri" w:cs="Calibri"/>
                <w:sz w:val="22"/>
                <w:szCs w:val="22"/>
              </w:rPr>
            </w:pPr>
            <w:r>
              <w:rPr>
                <w:rFonts w:ascii="Calibri" w:hAnsi="Calibri" w:cs="Calibri"/>
                <w:sz w:val="22"/>
                <w:szCs w:val="22"/>
              </w:rPr>
              <w:t xml:space="preserve">Meeting minutes for </w:t>
            </w:r>
            <w:r w:rsidR="00AF732D">
              <w:rPr>
                <w:rFonts w:ascii="Calibri" w:hAnsi="Calibri" w:cs="Calibri"/>
                <w:sz w:val="22"/>
                <w:szCs w:val="22"/>
              </w:rPr>
              <w:t>March</w:t>
            </w:r>
            <w:r>
              <w:rPr>
                <w:rFonts w:ascii="Calibri" w:hAnsi="Calibri" w:cs="Calibri"/>
                <w:sz w:val="22"/>
                <w:szCs w:val="22"/>
              </w:rPr>
              <w:t xml:space="preserve"> are approved</w:t>
            </w:r>
          </w:p>
          <w:p w14:paraId="02957A9D" w14:textId="49718977" w:rsidR="004E10B7" w:rsidRDefault="00AF732D" w:rsidP="004E10B7">
            <w:pPr>
              <w:pStyle w:val="ListParagraph"/>
              <w:numPr>
                <w:ilvl w:val="1"/>
                <w:numId w:val="39"/>
              </w:numPr>
              <w:rPr>
                <w:rFonts w:ascii="Calibri" w:hAnsi="Calibri" w:cs="Calibri"/>
                <w:sz w:val="22"/>
                <w:szCs w:val="22"/>
              </w:rPr>
            </w:pPr>
            <w:r>
              <w:rPr>
                <w:rFonts w:ascii="Calibri" w:hAnsi="Calibri" w:cs="Calibri"/>
                <w:sz w:val="22"/>
                <w:szCs w:val="22"/>
              </w:rPr>
              <w:t>Lucas</w:t>
            </w:r>
            <w:r w:rsidR="004E10B7">
              <w:rPr>
                <w:rFonts w:ascii="Calibri" w:hAnsi="Calibri" w:cs="Calibri"/>
                <w:sz w:val="22"/>
                <w:szCs w:val="22"/>
              </w:rPr>
              <w:t xml:space="preserve"> motioned; </w:t>
            </w:r>
            <w:r w:rsidR="008139EF">
              <w:rPr>
                <w:rFonts w:ascii="Calibri" w:hAnsi="Calibri" w:cs="Calibri"/>
                <w:sz w:val="22"/>
                <w:szCs w:val="22"/>
              </w:rPr>
              <w:t xml:space="preserve">Eric </w:t>
            </w:r>
            <w:r w:rsidR="004E10B7">
              <w:rPr>
                <w:rFonts w:ascii="Calibri" w:hAnsi="Calibri" w:cs="Calibri"/>
                <w:sz w:val="22"/>
                <w:szCs w:val="22"/>
              </w:rPr>
              <w:t>seconded</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09EE714B"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323ECF52" w14:textId="5B392137" w:rsidR="001A59AA" w:rsidRPr="00193C7A" w:rsidRDefault="001A59AA" w:rsidP="004E10B7">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47355CD5"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r w:rsidR="00E27A3F">
              <w:rPr>
                <w:rFonts w:asciiTheme="majorHAnsi" w:hAnsiTheme="majorHAnsi"/>
                <w:sz w:val="22"/>
                <w:szCs w:val="22"/>
              </w:rPr>
              <w:t xml:space="preserve"> &amp; Calendar Updates</w:t>
            </w:r>
          </w:p>
          <w:p w14:paraId="63334FF3" w14:textId="110B0956" w:rsidR="004E10B7" w:rsidRPr="00E84646" w:rsidRDefault="004E10B7" w:rsidP="0063547A">
            <w:pPr>
              <w:pStyle w:val="ListParagraph"/>
              <w:numPr>
                <w:ilvl w:val="0"/>
                <w:numId w:val="37"/>
              </w:numPr>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6FEEA4A6" w14:textId="590051C3" w:rsidR="00E84646" w:rsidRDefault="008139EF" w:rsidP="005B5A91">
            <w:pPr>
              <w:pStyle w:val="ListParagraph"/>
              <w:numPr>
                <w:ilvl w:val="0"/>
                <w:numId w:val="36"/>
              </w:numPr>
              <w:rPr>
                <w:rFonts w:asciiTheme="majorHAnsi" w:hAnsiTheme="majorHAnsi"/>
                <w:sz w:val="22"/>
                <w:szCs w:val="22"/>
              </w:rPr>
            </w:pPr>
            <w:r>
              <w:rPr>
                <w:rFonts w:asciiTheme="majorHAnsi" w:hAnsiTheme="majorHAnsi"/>
                <w:sz w:val="22"/>
                <w:szCs w:val="22"/>
              </w:rPr>
              <w:t>Chapter d</w:t>
            </w:r>
            <w:r w:rsidR="005B5A91">
              <w:rPr>
                <w:rFonts w:asciiTheme="majorHAnsi" w:hAnsiTheme="majorHAnsi"/>
                <w:sz w:val="22"/>
                <w:szCs w:val="22"/>
              </w:rPr>
              <w:t>eadline is Ma</w:t>
            </w:r>
            <w:r>
              <w:rPr>
                <w:rFonts w:asciiTheme="majorHAnsi" w:hAnsiTheme="majorHAnsi"/>
                <w:sz w:val="22"/>
                <w:szCs w:val="22"/>
              </w:rPr>
              <w:t>y</w:t>
            </w:r>
            <w:r w:rsidR="005B5A91">
              <w:rPr>
                <w:rFonts w:asciiTheme="majorHAnsi" w:hAnsiTheme="majorHAnsi"/>
                <w:sz w:val="22"/>
                <w:szCs w:val="22"/>
              </w:rPr>
              <w:t xml:space="preserve"> 1 </w:t>
            </w:r>
            <w:r w:rsidR="0063547A">
              <w:rPr>
                <w:rFonts w:asciiTheme="majorHAnsi" w:hAnsiTheme="majorHAnsi"/>
                <w:sz w:val="22"/>
                <w:szCs w:val="22"/>
              </w:rPr>
              <w:t>– no applications have been received yet</w:t>
            </w:r>
          </w:p>
          <w:p w14:paraId="0F63C29C" w14:textId="60A826DE" w:rsidR="005B5A91"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 xml:space="preserve">We </w:t>
            </w:r>
            <w:r w:rsidR="0063547A">
              <w:rPr>
                <w:rFonts w:asciiTheme="majorHAnsi" w:hAnsiTheme="majorHAnsi"/>
                <w:sz w:val="22"/>
                <w:szCs w:val="22"/>
              </w:rPr>
              <w:t>will post again on</w:t>
            </w:r>
            <w:r>
              <w:rPr>
                <w:rFonts w:asciiTheme="majorHAnsi" w:hAnsiTheme="majorHAnsi"/>
                <w:sz w:val="22"/>
                <w:szCs w:val="22"/>
              </w:rPr>
              <w:t xml:space="preserve"> LinkedIn post and email</w:t>
            </w:r>
          </w:p>
          <w:p w14:paraId="79B81E64" w14:textId="0BE4B65F" w:rsidR="00DA5406" w:rsidRDefault="00DA5406" w:rsidP="005B5A91">
            <w:pPr>
              <w:pStyle w:val="ListParagraph"/>
              <w:numPr>
                <w:ilvl w:val="0"/>
                <w:numId w:val="36"/>
              </w:numPr>
              <w:rPr>
                <w:rFonts w:asciiTheme="majorHAnsi" w:hAnsiTheme="majorHAnsi"/>
                <w:sz w:val="22"/>
                <w:szCs w:val="22"/>
              </w:rPr>
            </w:pPr>
            <w:r>
              <w:rPr>
                <w:rFonts w:asciiTheme="majorHAnsi" w:hAnsiTheme="majorHAnsi"/>
                <w:sz w:val="22"/>
                <w:szCs w:val="22"/>
              </w:rPr>
              <w:t>Future CTTC (Lucas) should formalize this process</w:t>
            </w:r>
          </w:p>
          <w:p w14:paraId="3BA91A9A" w14:textId="30A7F1E9" w:rsidR="005B5A91" w:rsidRPr="00E84646"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26B03E01" w14:textId="5B2E1E0A" w:rsidR="004B0486" w:rsidRDefault="00424108" w:rsidP="00C0609C">
            <w:pPr>
              <w:pStyle w:val="ListParagraph"/>
              <w:numPr>
                <w:ilvl w:val="0"/>
                <w:numId w:val="4"/>
              </w:numPr>
              <w:rPr>
                <w:rFonts w:asciiTheme="majorHAnsi" w:hAnsiTheme="majorHAnsi"/>
                <w:sz w:val="22"/>
                <w:szCs w:val="22"/>
              </w:rPr>
            </w:pPr>
            <w:r>
              <w:rPr>
                <w:rFonts w:asciiTheme="majorHAnsi" w:hAnsiTheme="majorHAnsi"/>
                <w:sz w:val="22"/>
                <w:szCs w:val="22"/>
              </w:rPr>
              <w:t xml:space="preserve">200 pts awarded for co-branding and event with YEA. </w:t>
            </w:r>
          </w:p>
          <w:p w14:paraId="13434279" w14:textId="2D07661D" w:rsidR="00424108" w:rsidRDefault="00424108" w:rsidP="00C0609C">
            <w:pPr>
              <w:pStyle w:val="ListParagraph"/>
              <w:numPr>
                <w:ilvl w:val="0"/>
                <w:numId w:val="4"/>
              </w:numPr>
              <w:rPr>
                <w:rFonts w:asciiTheme="majorHAnsi" w:hAnsiTheme="majorHAnsi"/>
                <w:sz w:val="22"/>
                <w:szCs w:val="22"/>
              </w:rPr>
            </w:pPr>
            <w:r>
              <w:rPr>
                <w:rFonts w:asciiTheme="majorHAnsi" w:hAnsiTheme="majorHAnsi"/>
                <w:sz w:val="22"/>
                <w:szCs w:val="22"/>
              </w:rPr>
              <w:t>Additional points awarded if we put MP on the Earth Day event as well.</w:t>
            </w:r>
          </w:p>
          <w:p w14:paraId="1D3D79AE" w14:textId="1325A825" w:rsidR="00C0609C" w:rsidRPr="00457C42" w:rsidRDefault="00C0609C"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F356BBA" w14:textId="77777777" w:rsidR="006E6B33" w:rsidRPr="00457C42" w:rsidRDefault="006E6B33" w:rsidP="0063547A">
            <w:pPr>
              <w:pStyle w:val="ListParagraph"/>
              <w:numPr>
                <w:ilvl w:val="0"/>
                <w:numId w:val="4"/>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6E714F05" w14:textId="3CEB2118" w:rsidR="0063547A" w:rsidRPr="0063547A" w:rsidRDefault="0063547A" w:rsidP="0063547A">
            <w:pPr>
              <w:pStyle w:val="ListParagraph"/>
              <w:numPr>
                <w:ilvl w:val="0"/>
                <w:numId w:val="35"/>
              </w:numPr>
              <w:rPr>
                <w:rFonts w:asciiTheme="majorHAnsi" w:hAnsiTheme="majorHAnsi"/>
                <w:sz w:val="22"/>
                <w:szCs w:val="22"/>
              </w:rPr>
            </w:pPr>
            <w:r w:rsidRPr="0063547A">
              <w:rPr>
                <w:rFonts w:asciiTheme="majorHAnsi" w:hAnsiTheme="majorHAnsi"/>
                <w:sz w:val="22"/>
                <w:szCs w:val="22"/>
              </w:rPr>
              <w:t xml:space="preserve">Initial asks starting to be sent out for ASHRAE regulatory </w:t>
            </w:r>
            <w:proofErr w:type="gramStart"/>
            <w:r w:rsidRPr="0063547A">
              <w:rPr>
                <w:rFonts w:asciiTheme="majorHAnsi" w:hAnsiTheme="majorHAnsi"/>
                <w:sz w:val="22"/>
                <w:szCs w:val="22"/>
              </w:rPr>
              <w:t>event;</w:t>
            </w:r>
            <w:proofErr w:type="gramEnd"/>
            <w:r w:rsidRPr="0063547A">
              <w:rPr>
                <w:rFonts w:asciiTheme="majorHAnsi" w:hAnsiTheme="majorHAnsi"/>
                <w:sz w:val="22"/>
                <w:szCs w:val="22"/>
              </w:rPr>
              <w:t> </w:t>
            </w:r>
          </w:p>
          <w:p w14:paraId="45EAFA30" w14:textId="3853DA72" w:rsidR="0063547A" w:rsidRPr="0063547A" w:rsidRDefault="0063547A" w:rsidP="0063547A">
            <w:pPr>
              <w:pStyle w:val="ListParagraph"/>
              <w:numPr>
                <w:ilvl w:val="0"/>
                <w:numId w:val="35"/>
              </w:numPr>
              <w:rPr>
                <w:rFonts w:asciiTheme="majorHAnsi" w:hAnsiTheme="majorHAnsi"/>
                <w:sz w:val="22"/>
                <w:szCs w:val="22"/>
              </w:rPr>
            </w:pPr>
            <w:r w:rsidRPr="0063547A">
              <w:rPr>
                <w:rFonts w:asciiTheme="majorHAnsi" w:hAnsiTheme="majorHAnsi"/>
                <w:sz w:val="22"/>
                <w:szCs w:val="22"/>
              </w:rPr>
              <w:t xml:space="preserve">Initial planning for an ASHRAE on the Hill event where interested members will visit legislators on Beacon </w:t>
            </w:r>
            <w:proofErr w:type="gramStart"/>
            <w:r w:rsidRPr="0063547A">
              <w:rPr>
                <w:rFonts w:asciiTheme="majorHAnsi" w:hAnsiTheme="majorHAnsi"/>
                <w:sz w:val="22"/>
                <w:szCs w:val="22"/>
              </w:rPr>
              <w:t>Hill;</w:t>
            </w:r>
            <w:proofErr w:type="gramEnd"/>
            <w:r w:rsidRPr="0063547A">
              <w:rPr>
                <w:rFonts w:asciiTheme="majorHAnsi" w:hAnsiTheme="majorHAnsi"/>
                <w:sz w:val="22"/>
                <w:szCs w:val="22"/>
              </w:rPr>
              <w:t> </w:t>
            </w:r>
          </w:p>
          <w:p w14:paraId="628CE119" w14:textId="1EFE921E" w:rsidR="0063547A" w:rsidRPr="0063547A" w:rsidRDefault="0063547A" w:rsidP="0063547A">
            <w:pPr>
              <w:pStyle w:val="ListParagraph"/>
              <w:numPr>
                <w:ilvl w:val="0"/>
                <w:numId w:val="35"/>
              </w:numPr>
              <w:rPr>
                <w:rFonts w:asciiTheme="majorHAnsi" w:hAnsiTheme="majorHAnsi"/>
                <w:sz w:val="22"/>
                <w:szCs w:val="22"/>
              </w:rPr>
            </w:pPr>
            <w:r w:rsidRPr="0063547A">
              <w:rPr>
                <w:rFonts w:asciiTheme="majorHAnsi" w:hAnsiTheme="majorHAnsi"/>
                <w:sz w:val="22"/>
                <w:szCs w:val="22"/>
              </w:rPr>
              <w:t xml:space="preserve">I reached out to Enrica to meet and discuss our </w:t>
            </w:r>
            <w:proofErr w:type="gramStart"/>
            <w:r w:rsidRPr="0063547A">
              <w:rPr>
                <w:rFonts w:asciiTheme="majorHAnsi" w:hAnsiTheme="majorHAnsi"/>
                <w:sz w:val="22"/>
                <w:szCs w:val="22"/>
              </w:rPr>
              <w:t>efforts;</w:t>
            </w:r>
            <w:proofErr w:type="gramEnd"/>
            <w:r w:rsidRPr="0063547A">
              <w:rPr>
                <w:rFonts w:asciiTheme="majorHAnsi" w:hAnsiTheme="majorHAnsi"/>
                <w:sz w:val="22"/>
                <w:szCs w:val="22"/>
              </w:rPr>
              <w:t> </w:t>
            </w:r>
          </w:p>
          <w:p w14:paraId="1C114D53" w14:textId="73705438" w:rsidR="00BA3F31" w:rsidRPr="00677E7A" w:rsidRDefault="0063547A" w:rsidP="0063547A">
            <w:pPr>
              <w:numPr>
                <w:ilvl w:val="0"/>
                <w:numId w:val="35"/>
              </w:numPr>
              <w:rPr>
                <w:rFonts w:asciiTheme="majorHAnsi" w:hAnsiTheme="majorHAnsi"/>
                <w:sz w:val="22"/>
                <w:szCs w:val="22"/>
              </w:rPr>
            </w:pPr>
            <w:r w:rsidRPr="0063547A">
              <w:rPr>
                <w:rFonts w:asciiTheme="majorHAnsi" w:hAnsiTheme="majorHAnsi"/>
                <w:sz w:val="22"/>
                <w:szCs w:val="22"/>
              </w:rPr>
              <w:t>I will reach out to ASHRAE state policy staff (Jacob Karson) for additional support and guidance.</w:t>
            </w:r>
          </w:p>
        </w:tc>
        <w:tc>
          <w:tcPr>
            <w:tcW w:w="710" w:type="pct"/>
            <w:tcBorders>
              <w:top w:val="nil"/>
              <w:left w:val="nil"/>
              <w:bottom w:val="single" w:sz="4" w:space="0" w:color="auto"/>
              <w:right w:val="single" w:sz="4" w:space="0" w:color="auto"/>
            </w:tcBorders>
            <w:shd w:val="clear" w:color="auto" w:fill="auto"/>
          </w:tcPr>
          <w:p w14:paraId="5ED01B21" w14:textId="6D36E573" w:rsidR="006E6B33" w:rsidRPr="00457C42" w:rsidRDefault="006E6B33" w:rsidP="006E6B33">
            <w:pPr>
              <w:rPr>
                <w:rFonts w:asciiTheme="majorHAnsi" w:hAnsiTheme="majorHAnsi"/>
                <w:sz w:val="22"/>
                <w:szCs w:val="22"/>
              </w:rPr>
            </w:pPr>
            <w:r>
              <w:rPr>
                <w:rFonts w:asciiTheme="majorHAnsi" w:hAnsiTheme="majorHAnsi"/>
                <w:sz w:val="22"/>
                <w:szCs w:val="22"/>
              </w:rPr>
              <w:t>Ben P.</w:t>
            </w:r>
            <w:r w:rsidR="005B5A91">
              <w:rPr>
                <w:rFonts w:asciiTheme="majorHAnsi" w:hAnsiTheme="majorHAnsi"/>
                <w:sz w:val="22"/>
                <w:szCs w:val="22"/>
              </w:rPr>
              <w:t xml:space="preserve"> / Erica </w:t>
            </w:r>
            <w:proofErr w:type="spellStart"/>
            <w:r w:rsidR="005B5A91">
              <w:rPr>
                <w:rFonts w:asciiTheme="majorHAnsi" w:hAnsiTheme="majorHAnsi"/>
                <w:sz w:val="22"/>
                <w:szCs w:val="22"/>
              </w:rPr>
              <w:t>Laruso</w:t>
            </w:r>
            <w:proofErr w:type="spellEnd"/>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65878EE5" w14:textId="1E315E7E" w:rsidR="006E6B33" w:rsidRDefault="003028C6" w:rsidP="001E5CB0">
            <w:pPr>
              <w:pStyle w:val="ListParagraph"/>
              <w:numPr>
                <w:ilvl w:val="0"/>
                <w:numId w:val="19"/>
              </w:numPr>
              <w:rPr>
                <w:rFonts w:asciiTheme="majorHAnsi" w:hAnsiTheme="majorHAnsi"/>
                <w:sz w:val="22"/>
                <w:szCs w:val="22"/>
              </w:rPr>
            </w:pPr>
            <w:r>
              <w:rPr>
                <w:rFonts w:asciiTheme="majorHAnsi" w:hAnsiTheme="majorHAnsi"/>
                <w:sz w:val="22"/>
                <w:szCs w:val="22"/>
              </w:rPr>
              <w:t>Probably a cornhole in the Spring when its warmer</w:t>
            </w:r>
          </w:p>
          <w:p w14:paraId="0785F4EB" w14:textId="4E6A77ED" w:rsidR="005B5A91" w:rsidRPr="00457C42"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w:t>
            </w:r>
          </w:p>
          <w:p w14:paraId="13A6B5F7" w14:textId="77777777" w:rsidR="00D53177" w:rsidRDefault="003028C6" w:rsidP="006E6B33">
            <w:pPr>
              <w:pStyle w:val="ListParagraph"/>
              <w:numPr>
                <w:ilvl w:val="0"/>
                <w:numId w:val="19"/>
              </w:numPr>
              <w:rPr>
                <w:rFonts w:asciiTheme="majorHAnsi" w:hAnsiTheme="majorHAnsi"/>
                <w:sz w:val="22"/>
                <w:szCs w:val="22"/>
              </w:rPr>
            </w:pPr>
            <w:r>
              <w:rPr>
                <w:rFonts w:asciiTheme="majorHAnsi" w:hAnsiTheme="majorHAnsi"/>
                <w:sz w:val="22"/>
                <w:szCs w:val="22"/>
              </w:rPr>
              <w:t xml:space="preserve">Amy is in touch with PWC, they are much more advanced than </w:t>
            </w:r>
            <w:proofErr w:type="gramStart"/>
            <w:r>
              <w:rPr>
                <w:rFonts w:asciiTheme="majorHAnsi" w:hAnsiTheme="majorHAnsi"/>
                <w:sz w:val="22"/>
                <w:szCs w:val="22"/>
              </w:rPr>
              <w:t>us</w:t>
            </w:r>
            <w:proofErr w:type="gramEnd"/>
            <w:r>
              <w:rPr>
                <w:rFonts w:asciiTheme="majorHAnsi" w:hAnsiTheme="majorHAnsi"/>
                <w:sz w:val="22"/>
                <w:szCs w:val="22"/>
              </w:rPr>
              <w:t xml:space="preserve"> but no specific programming ideas were proposed. </w:t>
            </w:r>
          </w:p>
          <w:p w14:paraId="22017740" w14:textId="74C70F66" w:rsidR="003028C6" w:rsidRPr="004B0486" w:rsidRDefault="003028C6" w:rsidP="003028C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3925CD4" w14:textId="70E8B8DE" w:rsidR="006E6B33" w:rsidRDefault="006E6B33" w:rsidP="006E6B33">
            <w:pPr>
              <w:rPr>
                <w:rFonts w:asciiTheme="majorHAnsi" w:hAnsiTheme="majorHAnsi"/>
                <w:sz w:val="22"/>
                <w:szCs w:val="22"/>
              </w:rPr>
            </w:pPr>
            <w:r w:rsidRPr="00457C42">
              <w:rPr>
                <w:rFonts w:asciiTheme="majorHAnsi" w:hAnsiTheme="majorHAnsi"/>
                <w:sz w:val="22"/>
                <w:szCs w:val="22"/>
              </w:rPr>
              <w:t>Amy G.</w:t>
            </w:r>
            <w:r w:rsidR="00446D3C">
              <w:rPr>
                <w:rFonts w:asciiTheme="majorHAnsi" w:hAnsiTheme="majorHAnsi"/>
                <w:sz w:val="22"/>
                <w:szCs w:val="22"/>
              </w:rPr>
              <w:t>/</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63547A" w:rsidRDefault="006E6B33" w:rsidP="0063547A">
            <w:pPr>
              <w:rPr>
                <w:rFonts w:asciiTheme="majorHAnsi" w:hAnsiTheme="majorHAnsi"/>
                <w:sz w:val="22"/>
                <w:szCs w:val="22"/>
              </w:rPr>
            </w:pPr>
            <w:r w:rsidRPr="0063547A">
              <w:rPr>
                <w:rFonts w:asciiTheme="majorHAnsi" w:hAnsiTheme="majorHAnsi"/>
                <w:sz w:val="22"/>
                <w:szCs w:val="22"/>
              </w:rPr>
              <w:t>Webmaster &amp; Publicity</w:t>
            </w:r>
          </w:p>
          <w:p w14:paraId="0890462D" w14:textId="77777777" w:rsidR="006E6B33" w:rsidRDefault="006E6B33" w:rsidP="0063547A">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D066CD7" w14:textId="7C4D848C" w:rsidR="006E6B33" w:rsidRPr="0063547A" w:rsidRDefault="006E6B33" w:rsidP="0063547A">
            <w:pPr>
              <w:pStyle w:val="ListParagraph"/>
              <w:numPr>
                <w:ilvl w:val="0"/>
                <w:numId w:val="30"/>
              </w:numPr>
              <w:rPr>
                <w:rFonts w:asciiTheme="majorHAnsi" w:hAnsiTheme="majorHAnsi"/>
                <w:sz w:val="22"/>
                <w:szCs w:val="22"/>
              </w:rPr>
            </w:pPr>
            <w:r>
              <w:rPr>
                <w:rFonts w:asciiTheme="majorHAnsi" w:hAnsiTheme="majorHAnsi"/>
                <w:sz w:val="22"/>
                <w:szCs w:val="22"/>
              </w:rPr>
              <w:t>Working on consistent LinkedIn posts, please share any content suggestions</w:t>
            </w:r>
          </w:p>
          <w:p w14:paraId="44E2DF7A" w14:textId="6C11CCAA" w:rsidR="0063547A" w:rsidRPr="0063547A" w:rsidRDefault="0063547A" w:rsidP="0063547A">
            <w:pPr>
              <w:pStyle w:val="ListParagraph"/>
              <w:numPr>
                <w:ilvl w:val="0"/>
                <w:numId w:val="30"/>
              </w:numPr>
              <w:rPr>
                <w:rFonts w:asciiTheme="majorHAnsi" w:hAnsiTheme="majorHAnsi"/>
                <w:sz w:val="22"/>
                <w:szCs w:val="22"/>
              </w:rPr>
            </w:pPr>
            <w:r w:rsidRPr="0063547A">
              <w:rPr>
                <w:rFonts w:asciiTheme="majorHAnsi" w:hAnsiTheme="majorHAnsi"/>
                <w:sz w:val="22"/>
                <w:szCs w:val="22"/>
              </w:rPr>
              <w:t xml:space="preserve">Ben presented </w:t>
            </w:r>
            <w:proofErr w:type="gramStart"/>
            <w:r w:rsidRPr="0063547A">
              <w:rPr>
                <w:rFonts w:asciiTheme="majorHAnsi" w:hAnsiTheme="majorHAnsi"/>
                <w:sz w:val="22"/>
                <w:szCs w:val="22"/>
              </w:rPr>
              <w:t>a number of</w:t>
            </w:r>
            <w:proofErr w:type="gramEnd"/>
            <w:r w:rsidRPr="0063547A">
              <w:rPr>
                <w:rFonts w:asciiTheme="majorHAnsi" w:hAnsiTheme="majorHAnsi"/>
                <w:sz w:val="22"/>
                <w:szCs w:val="22"/>
              </w:rPr>
              <w:t xml:space="preserve"> new website service provider options</w:t>
            </w:r>
          </w:p>
          <w:p w14:paraId="0D3EEF8F" w14:textId="6B430B23" w:rsidR="0063547A" w:rsidRPr="0063547A" w:rsidRDefault="0063547A" w:rsidP="0063547A">
            <w:pPr>
              <w:pStyle w:val="ListParagraph"/>
              <w:numPr>
                <w:ilvl w:val="0"/>
                <w:numId w:val="30"/>
              </w:numPr>
              <w:rPr>
                <w:rFonts w:asciiTheme="majorHAnsi" w:hAnsiTheme="majorHAnsi"/>
                <w:sz w:val="22"/>
                <w:szCs w:val="22"/>
              </w:rPr>
            </w:pPr>
            <w:r w:rsidRPr="0063547A">
              <w:rPr>
                <w:rFonts w:asciiTheme="majorHAnsi" w:hAnsiTheme="majorHAnsi"/>
                <w:sz w:val="22"/>
                <w:szCs w:val="22"/>
              </w:rPr>
              <w:t xml:space="preserve">We have 6 more months of wild apricot service – it ends in December </w:t>
            </w:r>
          </w:p>
          <w:p w14:paraId="5CC74A84" w14:textId="77777777" w:rsidR="006E6B33" w:rsidRPr="00457C42" w:rsidRDefault="006E6B33" w:rsidP="0063547A">
            <w:pPr>
              <w:pStyle w:val="ListParagraph"/>
              <w:numPr>
                <w:ilvl w:val="0"/>
                <w:numId w:val="30"/>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4EB0D9A1" w14:textId="5003EA04" w:rsidR="004E10B7" w:rsidRDefault="006E6B33" w:rsidP="004E10B7">
            <w:pPr>
              <w:pStyle w:val="ListParagraph"/>
              <w:numPr>
                <w:ilvl w:val="0"/>
                <w:numId w:val="23"/>
              </w:numPr>
              <w:rPr>
                <w:rFonts w:asciiTheme="majorHAnsi" w:hAnsiTheme="majorHAnsi"/>
                <w:sz w:val="22"/>
                <w:szCs w:val="22"/>
              </w:rPr>
            </w:pPr>
            <w:r>
              <w:rPr>
                <w:rFonts w:asciiTheme="majorHAnsi" w:hAnsiTheme="majorHAnsi"/>
                <w:sz w:val="22"/>
                <w:szCs w:val="22"/>
              </w:rPr>
              <w:t xml:space="preserve"> </w:t>
            </w:r>
            <w:r w:rsidR="004E10B7">
              <w:rPr>
                <w:rFonts w:asciiTheme="majorHAnsi" w:hAnsiTheme="majorHAnsi"/>
                <w:sz w:val="22"/>
                <w:szCs w:val="22"/>
              </w:rPr>
              <w:t xml:space="preserve"> No </w:t>
            </w:r>
            <w:r w:rsidR="00706F6D">
              <w:rPr>
                <w:rFonts w:asciiTheme="majorHAnsi" w:hAnsiTheme="majorHAnsi"/>
                <w:sz w:val="22"/>
                <w:szCs w:val="22"/>
              </w:rPr>
              <w:t>February newsletter has been issued at this time</w:t>
            </w:r>
          </w:p>
          <w:p w14:paraId="2BBE0206" w14:textId="7199DD69"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6DEBCA4"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FEA3421"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lastRenderedPageBreak/>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315CF3BC" w14:textId="3A56E2AE" w:rsidR="00910095" w:rsidRDefault="003028C6" w:rsidP="006E6B33">
            <w:pPr>
              <w:pStyle w:val="ListParagraph"/>
              <w:numPr>
                <w:ilvl w:val="0"/>
                <w:numId w:val="23"/>
              </w:numPr>
              <w:rPr>
                <w:rFonts w:asciiTheme="majorHAnsi" w:hAnsiTheme="majorHAnsi"/>
                <w:sz w:val="22"/>
                <w:szCs w:val="22"/>
              </w:rPr>
            </w:pPr>
            <w:r>
              <w:rPr>
                <w:rFonts w:asciiTheme="majorHAnsi" w:hAnsiTheme="majorHAnsi"/>
                <w:sz w:val="22"/>
                <w:szCs w:val="22"/>
              </w:rPr>
              <w:t>Bob is working on two applications and will put something in the newsletter</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25A02B94" w:rsidR="006E6B33" w:rsidRPr="00970A59" w:rsidRDefault="00832BEA" w:rsidP="006E6B33">
            <w:pPr>
              <w:pStyle w:val="ListParagraph"/>
              <w:numPr>
                <w:ilvl w:val="0"/>
                <w:numId w:val="4"/>
              </w:numPr>
              <w:rPr>
                <w:rFonts w:asciiTheme="majorHAnsi" w:hAnsiTheme="majorHAnsi"/>
                <w:sz w:val="22"/>
                <w:szCs w:val="22"/>
              </w:rPr>
            </w:pPr>
            <w:r>
              <w:rPr>
                <w:rFonts w:asciiTheme="majorHAnsi" w:hAnsiTheme="majorHAnsi"/>
                <w:sz w:val="22"/>
                <w:szCs w:val="22"/>
              </w:rPr>
              <w:t>Vineet is trying to create a process which will determine who will serve</w:t>
            </w:r>
          </w:p>
          <w:p w14:paraId="720A649E" w14:textId="701D7CE1" w:rsidR="00970A59" w:rsidRPr="00970A59" w:rsidRDefault="00970A59" w:rsidP="006E6B33">
            <w:pPr>
              <w:pStyle w:val="ListParagraph"/>
              <w:numPr>
                <w:ilvl w:val="0"/>
                <w:numId w:val="4"/>
              </w:numPr>
              <w:rPr>
                <w:rFonts w:asciiTheme="majorHAnsi" w:hAnsiTheme="majorHAnsi"/>
                <w:sz w:val="22"/>
                <w:szCs w:val="22"/>
              </w:rPr>
            </w:pPr>
            <w:r w:rsidRPr="00970A59">
              <w:rPr>
                <w:rFonts w:asciiTheme="majorHAnsi" w:hAnsiTheme="majorHAnsi"/>
                <w:sz w:val="22"/>
                <w:szCs w:val="22"/>
              </w:rPr>
              <w:t>Eric E has a candidate for Secretary, he will put her in touch with Kiersten to discuss</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5A89D435"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25E28709" w14:textId="6AA0DAEF" w:rsidR="00B40820" w:rsidRDefault="003E29EF" w:rsidP="006E6B33">
            <w:pPr>
              <w:pStyle w:val="ListParagraph"/>
              <w:numPr>
                <w:ilvl w:val="0"/>
                <w:numId w:val="28"/>
              </w:numPr>
              <w:rPr>
                <w:rFonts w:asciiTheme="majorHAnsi" w:hAnsiTheme="majorHAnsi"/>
                <w:sz w:val="22"/>
                <w:szCs w:val="22"/>
              </w:rPr>
            </w:pPr>
            <w:r w:rsidRPr="003E29EF">
              <w:rPr>
                <w:rFonts w:asciiTheme="majorHAnsi" w:hAnsiTheme="majorHAnsi"/>
                <w:sz w:val="22"/>
                <w:szCs w:val="22"/>
              </w:rPr>
              <w:t>Charles River Earth Day Cleanup - Registration Received</w:t>
            </w:r>
          </w:p>
          <w:p w14:paraId="0282001A" w14:textId="37FBF52A"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Event will be</w:t>
            </w:r>
            <w:r>
              <w:t xml:space="preserve"> </w:t>
            </w:r>
            <w:r w:rsidRPr="003E29EF">
              <w:rPr>
                <w:rFonts w:asciiTheme="majorHAnsi" w:hAnsiTheme="majorHAnsi"/>
                <w:sz w:val="22"/>
                <w:szCs w:val="22"/>
              </w:rPr>
              <w:t>Saturday, April 22 from 10:00 a.m. - 12:00 p.m.</w:t>
            </w:r>
          </w:p>
          <w:p w14:paraId="6E01D91B" w14:textId="3825DD61" w:rsidR="00DA5406" w:rsidRPr="003E29EF" w:rsidRDefault="00DA5406" w:rsidP="003E29EF">
            <w:pPr>
              <w:pStyle w:val="ListParagraph"/>
              <w:numPr>
                <w:ilvl w:val="0"/>
                <w:numId w:val="28"/>
              </w:numPr>
              <w:rPr>
                <w:rFonts w:asciiTheme="majorHAnsi" w:hAnsiTheme="majorHAnsi"/>
                <w:sz w:val="22"/>
                <w:szCs w:val="22"/>
              </w:rPr>
            </w:pPr>
            <w:r>
              <w:rPr>
                <w:rFonts w:asciiTheme="majorHAnsi" w:hAnsiTheme="majorHAnsi"/>
                <w:sz w:val="22"/>
                <w:szCs w:val="22"/>
              </w:rPr>
              <w:t>Allison G. is now the day-of contact</w:t>
            </w:r>
          </w:p>
          <w:p w14:paraId="5C97856A" w14:textId="7EC04F59" w:rsidR="006E6B33" w:rsidRPr="00457C42" w:rsidRDefault="006E6B33" w:rsidP="00DA5406">
            <w:pPr>
              <w:pStyle w:val="ListParagraph"/>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44E77A8C" w:rsidR="006E6B33" w:rsidRDefault="00400F51" w:rsidP="006E6B33">
            <w:pPr>
              <w:pStyle w:val="ListParagraph"/>
              <w:numPr>
                <w:ilvl w:val="0"/>
                <w:numId w:val="21"/>
              </w:numPr>
              <w:rPr>
                <w:rFonts w:asciiTheme="majorHAnsi" w:hAnsiTheme="majorHAnsi"/>
                <w:sz w:val="22"/>
                <w:szCs w:val="22"/>
              </w:rPr>
            </w:pPr>
            <w:r>
              <w:rPr>
                <w:rFonts w:asciiTheme="majorHAnsi" w:hAnsiTheme="majorHAnsi"/>
                <w:sz w:val="22"/>
                <w:szCs w:val="22"/>
              </w:rPr>
              <w:t>Progress is being made, Lance confirmed the list looks good and to carry on. Vineet to respond this week.</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6E1382FC" w14:textId="29504AFF" w:rsidR="004E10B7" w:rsidRPr="00200BD7" w:rsidRDefault="003028C6" w:rsidP="003E29EF">
            <w:pPr>
              <w:pStyle w:val="ListParagraph"/>
              <w:numPr>
                <w:ilvl w:val="0"/>
                <w:numId w:val="1"/>
              </w:numPr>
              <w:rPr>
                <w:rFonts w:ascii="Arial" w:eastAsia="Arial" w:hAnsi="Arial" w:cs="Arial"/>
              </w:rPr>
            </w:pPr>
            <w:r>
              <w:rPr>
                <w:rFonts w:asciiTheme="majorHAnsi" w:hAnsiTheme="majorHAnsi"/>
                <w:sz w:val="22"/>
                <w:szCs w:val="22"/>
              </w:rPr>
              <w:t xml:space="preserve">Matt H will be out of the country during actual </w:t>
            </w:r>
            <w:proofErr w:type="gramStart"/>
            <w:r>
              <w:rPr>
                <w:rFonts w:asciiTheme="majorHAnsi" w:hAnsiTheme="majorHAnsi"/>
                <w:sz w:val="22"/>
                <w:szCs w:val="22"/>
              </w:rPr>
              <w:t>event</w:t>
            </w:r>
            <w:proofErr w:type="gramEnd"/>
            <w:r>
              <w:rPr>
                <w:rFonts w:asciiTheme="majorHAnsi" w:hAnsiTheme="majorHAnsi"/>
                <w:sz w:val="22"/>
                <w:szCs w:val="22"/>
              </w:rPr>
              <w:t xml:space="preserve"> so he is working to make sure everything is set and a day-of leader is appointed </w:t>
            </w:r>
          </w:p>
          <w:p w14:paraId="0859DD6D" w14:textId="61198657" w:rsidR="00200BD7" w:rsidRPr="00200BD7" w:rsidRDefault="00200BD7" w:rsidP="003E29EF">
            <w:pPr>
              <w:pStyle w:val="ListParagraph"/>
              <w:numPr>
                <w:ilvl w:val="0"/>
                <w:numId w:val="1"/>
              </w:numPr>
              <w:rPr>
                <w:rFonts w:asciiTheme="majorHAnsi" w:hAnsiTheme="majorHAnsi"/>
                <w:sz w:val="22"/>
                <w:szCs w:val="22"/>
              </w:rPr>
            </w:pPr>
            <w:r w:rsidRPr="00200BD7">
              <w:rPr>
                <w:rFonts w:asciiTheme="majorHAnsi" w:hAnsiTheme="majorHAnsi"/>
                <w:sz w:val="22"/>
                <w:szCs w:val="22"/>
              </w:rPr>
              <w:t>We should have someone work under Matt H so that they are trained for future golf tournament planning</w:t>
            </w:r>
          </w:p>
          <w:p w14:paraId="035A1682" w14:textId="2B34F2B8" w:rsidR="00200BD7" w:rsidRPr="00200BD7" w:rsidRDefault="00200BD7" w:rsidP="003E29EF">
            <w:pPr>
              <w:pStyle w:val="ListParagraph"/>
              <w:numPr>
                <w:ilvl w:val="0"/>
                <w:numId w:val="1"/>
              </w:numPr>
              <w:rPr>
                <w:rFonts w:asciiTheme="majorHAnsi" w:hAnsiTheme="majorHAnsi"/>
                <w:sz w:val="22"/>
                <w:szCs w:val="22"/>
              </w:rPr>
            </w:pPr>
            <w:proofErr w:type="gramStart"/>
            <w:r w:rsidRPr="00200BD7">
              <w:rPr>
                <w:rFonts w:asciiTheme="majorHAnsi" w:hAnsiTheme="majorHAnsi"/>
                <w:sz w:val="22"/>
                <w:szCs w:val="22"/>
              </w:rPr>
              <w:t>Again</w:t>
            </w:r>
            <w:proofErr w:type="gramEnd"/>
            <w:r w:rsidRPr="00200BD7">
              <w:rPr>
                <w:rFonts w:asciiTheme="majorHAnsi" w:hAnsiTheme="majorHAnsi"/>
                <w:sz w:val="22"/>
                <w:szCs w:val="22"/>
              </w:rPr>
              <w:t xml:space="preserve"> there was a prolonged discussion of whether or not to have a second outing, if we should have more sponsor opportunities, etc.</w:t>
            </w:r>
          </w:p>
          <w:p w14:paraId="70D9970E" w14:textId="75B9ABB6" w:rsidR="006E6B33" w:rsidRPr="00E84646" w:rsidRDefault="006E6B33" w:rsidP="006E6B33">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239DF678" w14:textId="7E050C77" w:rsidR="006E6B33" w:rsidRPr="00400F51" w:rsidRDefault="00400F51" w:rsidP="00400F51">
            <w:pPr>
              <w:pStyle w:val="ListParagraph"/>
              <w:numPr>
                <w:ilvl w:val="0"/>
                <w:numId w:val="1"/>
              </w:numPr>
              <w:rPr>
                <w:rFonts w:asciiTheme="majorHAnsi" w:hAnsiTheme="majorHAnsi"/>
                <w:sz w:val="22"/>
                <w:szCs w:val="22"/>
              </w:rPr>
            </w:pPr>
            <w:r w:rsidRPr="00970A59">
              <w:rPr>
                <w:rFonts w:asciiTheme="majorHAnsi" w:hAnsiTheme="majorHAnsi"/>
                <w:sz w:val="22"/>
                <w:szCs w:val="22"/>
              </w:rPr>
              <w:t>Logos are needed</w:t>
            </w:r>
          </w:p>
          <w:p w14:paraId="22BC3E3F" w14:textId="08492E20" w:rsidR="00400F51" w:rsidRPr="00400F51" w:rsidRDefault="00400F51" w:rsidP="00400F51">
            <w:pPr>
              <w:pStyle w:val="ListParagraph"/>
              <w:numPr>
                <w:ilvl w:val="0"/>
                <w:numId w:val="1"/>
              </w:numPr>
              <w:rPr>
                <w:rFonts w:asciiTheme="majorHAnsi" w:hAnsiTheme="majorHAnsi"/>
                <w:sz w:val="22"/>
                <w:szCs w:val="22"/>
              </w:rPr>
            </w:pPr>
            <w:r w:rsidRPr="00970A59">
              <w:rPr>
                <w:rFonts w:asciiTheme="majorHAnsi" w:hAnsiTheme="majorHAnsi"/>
                <w:sz w:val="22"/>
                <w:szCs w:val="22"/>
              </w:rPr>
              <w:t xml:space="preserve">Discussion of the benefits and the applications when multiple brands are housed under 1 sponsor </w:t>
            </w:r>
          </w:p>
          <w:p w14:paraId="7E6FD910" w14:textId="60C29368" w:rsidR="00400F51" w:rsidRPr="00D94523" w:rsidRDefault="00400F51" w:rsidP="00400F5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4EAFB0CB" w:rsidR="006E6B33" w:rsidRPr="00457C42" w:rsidRDefault="00B40820" w:rsidP="006E6B33">
            <w:pPr>
              <w:rPr>
                <w:rFonts w:asciiTheme="majorHAnsi" w:hAnsiTheme="majorHAnsi"/>
                <w:sz w:val="22"/>
                <w:szCs w:val="22"/>
              </w:rPr>
            </w:pPr>
            <w:r>
              <w:rPr>
                <w:rFonts w:asciiTheme="majorHAnsi" w:hAnsiTheme="majorHAnsi"/>
                <w:sz w:val="22"/>
                <w:szCs w:val="22"/>
              </w:rPr>
              <w:t>Bob P.</w:t>
            </w: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F5538E7" w:rsidR="006E6B33"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0374F347" w14:textId="155E48A8" w:rsidR="00400F51" w:rsidRPr="00380DAB" w:rsidRDefault="00400F51" w:rsidP="006E6B33">
            <w:pPr>
              <w:pStyle w:val="ListParagraph"/>
              <w:numPr>
                <w:ilvl w:val="0"/>
                <w:numId w:val="1"/>
              </w:numPr>
              <w:rPr>
                <w:rFonts w:asciiTheme="majorHAnsi" w:hAnsiTheme="majorHAnsi"/>
                <w:sz w:val="22"/>
                <w:szCs w:val="22"/>
              </w:rPr>
            </w:pPr>
            <w:r>
              <w:rPr>
                <w:rFonts w:asciiTheme="majorHAnsi" w:hAnsiTheme="majorHAnsi"/>
                <w:sz w:val="22"/>
                <w:szCs w:val="22"/>
              </w:rPr>
              <w:t xml:space="preserve">Lance, Will, and Drew may meet at 4 prior to the March meeting </w:t>
            </w:r>
            <w:proofErr w:type="gramStart"/>
            <w:r>
              <w:rPr>
                <w:rFonts w:asciiTheme="majorHAnsi" w:hAnsiTheme="majorHAnsi"/>
                <w:sz w:val="22"/>
                <w:szCs w:val="22"/>
              </w:rPr>
              <w:t>in order to</w:t>
            </w:r>
            <w:proofErr w:type="gramEnd"/>
            <w:r>
              <w:rPr>
                <w:rFonts w:asciiTheme="majorHAnsi" w:hAnsiTheme="majorHAnsi"/>
                <w:sz w:val="22"/>
                <w:szCs w:val="22"/>
              </w:rPr>
              <w:t xml:space="preserve"> discuss PAOE</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t>4.1</w:t>
            </w:r>
          </w:p>
        </w:tc>
        <w:tc>
          <w:tcPr>
            <w:tcW w:w="3479" w:type="pct"/>
            <w:tcBorders>
              <w:top w:val="nil"/>
              <w:left w:val="nil"/>
              <w:bottom w:val="single" w:sz="4" w:space="0" w:color="auto"/>
              <w:right w:val="single" w:sz="4" w:space="0" w:color="auto"/>
            </w:tcBorders>
            <w:shd w:val="clear" w:color="auto" w:fill="auto"/>
          </w:tcPr>
          <w:p w14:paraId="1F8B02DE" w14:textId="77777777" w:rsidR="00EE4D96" w:rsidRDefault="003028C6" w:rsidP="00910095">
            <w:pPr>
              <w:pStyle w:val="ListParagraph"/>
              <w:numPr>
                <w:ilvl w:val="0"/>
                <w:numId w:val="40"/>
              </w:numPr>
              <w:rPr>
                <w:rFonts w:asciiTheme="majorHAnsi" w:hAnsiTheme="majorHAnsi"/>
                <w:bCs/>
                <w:sz w:val="22"/>
                <w:szCs w:val="22"/>
              </w:rPr>
            </w:pPr>
            <w:r>
              <w:rPr>
                <w:rFonts w:asciiTheme="majorHAnsi" w:hAnsiTheme="majorHAnsi"/>
                <w:bCs/>
                <w:sz w:val="22"/>
                <w:szCs w:val="22"/>
              </w:rPr>
              <w:t>Considerations for next year – relocate the “downtown” meeting to a less expensive venue</w:t>
            </w:r>
          </w:p>
          <w:p w14:paraId="16DCBE01" w14:textId="1CA92206" w:rsidR="003028C6" w:rsidRPr="00EE4D96" w:rsidRDefault="003028C6" w:rsidP="003028C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30E8785B" w:rsidR="00EE4D96" w:rsidRPr="00457C42" w:rsidRDefault="004E10B7" w:rsidP="00EE4D96">
            <w:pPr>
              <w:rPr>
                <w:rFonts w:asciiTheme="majorHAnsi" w:hAnsiTheme="majorHAnsi"/>
                <w:bCs/>
                <w:sz w:val="22"/>
                <w:szCs w:val="22"/>
              </w:rPr>
            </w:pPr>
            <w:r>
              <w:rPr>
                <w:rFonts w:asciiTheme="majorHAnsi" w:hAnsiTheme="majorHAnsi"/>
                <w:bCs/>
                <w:sz w:val="22"/>
                <w:szCs w:val="22"/>
              </w:rPr>
              <w:t>ASHRAE Ireland Chapter</w:t>
            </w:r>
          </w:p>
          <w:p w14:paraId="6F7A195E" w14:textId="33362EBB" w:rsidR="00EE4D96" w:rsidRPr="00E167D8" w:rsidRDefault="004E10B7" w:rsidP="00EE4D96">
            <w:pPr>
              <w:pStyle w:val="ListParagraph"/>
              <w:numPr>
                <w:ilvl w:val="0"/>
                <w:numId w:val="15"/>
              </w:numPr>
              <w:rPr>
                <w:rFonts w:asciiTheme="majorHAnsi" w:hAnsiTheme="majorHAnsi"/>
                <w:sz w:val="22"/>
                <w:szCs w:val="22"/>
              </w:rPr>
            </w:pPr>
            <w:r>
              <w:rPr>
                <w:rFonts w:asciiTheme="majorHAnsi" w:hAnsiTheme="majorHAnsi"/>
                <w:bCs/>
                <w:sz w:val="22"/>
                <w:szCs w:val="22"/>
              </w:rPr>
              <w:t>Conor Murray is President of the Ireland chapter</w:t>
            </w:r>
            <w:r w:rsidR="00EE4D96">
              <w:rPr>
                <w:rFonts w:asciiTheme="majorHAnsi" w:hAnsiTheme="majorHAnsi"/>
                <w:bCs/>
                <w:sz w:val="22"/>
                <w:szCs w:val="22"/>
              </w:rPr>
              <w:t xml:space="preserve"> </w:t>
            </w:r>
            <w:r w:rsidR="00E167D8">
              <w:rPr>
                <w:rFonts w:asciiTheme="majorHAnsi" w:hAnsiTheme="majorHAnsi"/>
                <w:bCs/>
                <w:sz w:val="22"/>
                <w:szCs w:val="22"/>
              </w:rPr>
              <w:t xml:space="preserve"> </w:t>
            </w:r>
          </w:p>
          <w:p w14:paraId="7A9656E0" w14:textId="5B4D875E" w:rsidR="00E167D8"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Discussions occurred at the Winter conference</w:t>
            </w:r>
          </w:p>
          <w:p w14:paraId="484F149D" w14:textId="1A105D4D" w:rsidR="004E10B7"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Going forward there will be invites to them for our BOG and from them to our BOG</w:t>
            </w:r>
          </w:p>
          <w:p w14:paraId="00D80BFF" w14:textId="1C2D9DDC" w:rsidR="004E10B7" w:rsidRPr="00F05C12"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We will attempt to have joint events</w:t>
            </w: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4771C1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w:t>
            </w:r>
            <w:r w:rsidR="008F4733">
              <w:rPr>
                <w:rFonts w:asciiTheme="majorHAnsi" w:hAnsiTheme="majorHAnsi"/>
                <w:bCs/>
                <w:sz w:val="22"/>
                <w:szCs w:val="22"/>
              </w:rPr>
              <w:t>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lastRenderedPageBreak/>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603CF78A" w14:textId="77777777" w:rsidR="007B6898" w:rsidRPr="004E10B7" w:rsidRDefault="007B6898" w:rsidP="004E10B7">
            <w:pPr>
              <w:pStyle w:val="ListParagraph"/>
              <w:numPr>
                <w:ilvl w:val="0"/>
                <w:numId w:val="31"/>
              </w:numPr>
              <w:ind w:left="796"/>
              <w:rPr>
                <w:rFonts w:asciiTheme="majorHAnsi" w:hAnsiTheme="majorHAnsi"/>
                <w:bCs/>
                <w:sz w:val="22"/>
                <w:szCs w:val="22"/>
              </w:rPr>
            </w:pPr>
          </w:p>
          <w:p w14:paraId="09190156" w14:textId="140517E9" w:rsidR="00EE4D96" w:rsidRPr="008F4733" w:rsidRDefault="00EE4D96" w:rsidP="00EE4D9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62BBE6C4" w:rsidR="00EE4D96" w:rsidRPr="00A91D2D" w:rsidRDefault="00C701C5" w:rsidP="00EE4D96">
            <w:pPr>
              <w:pStyle w:val="ListParagraph"/>
              <w:rPr>
                <w:rFonts w:asciiTheme="majorHAnsi" w:hAnsiTheme="majorHAnsi"/>
                <w:b/>
                <w:sz w:val="22"/>
                <w:szCs w:val="22"/>
              </w:rPr>
            </w:pPr>
            <w:r>
              <w:rPr>
                <w:rFonts w:asciiTheme="majorHAnsi" w:hAnsiTheme="majorHAnsi"/>
                <w:b/>
                <w:sz w:val="22"/>
                <w:szCs w:val="22"/>
              </w:rPr>
              <w:t xml:space="preserve">Eric motions, Lucas seconded. </w:t>
            </w: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7F4A" w14:textId="77777777" w:rsidR="00C40150" w:rsidRDefault="00C40150" w:rsidP="00DC5A68">
      <w:r>
        <w:separator/>
      </w:r>
    </w:p>
  </w:endnote>
  <w:endnote w:type="continuationSeparator" w:id="0">
    <w:p w14:paraId="379C0A40" w14:textId="77777777" w:rsidR="00C40150" w:rsidRDefault="00C40150"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3428" w14:textId="77777777" w:rsidR="00C40150" w:rsidRDefault="00C40150" w:rsidP="00DC5A68">
      <w:r>
        <w:separator/>
      </w:r>
    </w:p>
  </w:footnote>
  <w:footnote w:type="continuationSeparator" w:id="0">
    <w:p w14:paraId="71BC8CF0" w14:textId="77777777" w:rsidR="00C40150" w:rsidRDefault="00C40150"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B3508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93855">
    <w:abstractNumId w:val="36"/>
  </w:num>
  <w:num w:numId="2" w16cid:durableId="311909851">
    <w:abstractNumId w:val="21"/>
  </w:num>
  <w:num w:numId="3" w16cid:durableId="806704086">
    <w:abstractNumId w:val="33"/>
  </w:num>
  <w:num w:numId="4" w16cid:durableId="1600798471">
    <w:abstractNumId w:val="23"/>
  </w:num>
  <w:num w:numId="5" w16cid:durableId="232279597">
    <w:abstractNumId w:val="27"/>
  </w:num>
  <w:num w:numId="6" w16cid:durableId="174851991">
    <w:abstractNumId w:val="35"/>
  </w:num>
  <w:num w:numId="7" w16cid:durableId="704791728">
    <w:abstractNumId w:val="32"/>
  </w:num>
  <w:num w:numId="8" w16cid:durableId="817570508">
    <w:abstractNumId w:val="4"/>
  </w:num>
  <w:num w:numId="9" w16cid:durableId="456682247">
    <w:abstractNumId w:val="6"/>
  </w:num>
  <w:num w:numId="10" w16cid:durableId="1487672379">
    <w:abstractNumId w:val="38"/>
  </w:num>
  <w:num w:numId="11" w16cid:durableId="1990161885">
    <w:abstractNumId w:val="28"/>
  </w:num>
  <w:num w:numId="12" w16cid:durableId="1606691001">
    <w:abstractNumId w:val="30"/>
  </w:num>
  <w:num w:numId="13" w16cid:durableId="592587854">
    <w:abstractNumId w:val="12"/>
  </w:num>
  <w:num w:numId="14" w16cid:durableId="1897157336">
    <w:abstractNumId w:val="7"/>
  </w:num>
  <w:num w:numId="15" w16cid:durableId="640038684">
    <w:abstractNumId w:val="13"/>
  </w:num>
  <w:num w:numId="16" w16cid:durableId="1290621507">
    <w:abstractNumId w:val="20"/>
  </w:num>
  <w:num w:numId="17" w16cid:durableId="924146012">
    <w:abstractNumId w:val="26"/>
  </w:num>
  <w:num w:numId="18" w16cid:durableId="166285590">
    <w:abstractNumId w:val="25"/>
  </w:num>
  <w:num w:numId="19" w16cid:durableId="1598752766">
    <w:abstractNumId w:val="3"/>
  </w:num>
  <w:num w:numId="20" w16cid:durableId="1781800612">
    <w:abstractNumId w:val="8"/>
  </w:num>
  <w:num w:numId="21" w16cid:durableId="1036615526">
    <w:abstractNumId w:val="10"/>
  </w:num>
  <w:num w:numId="22" w16cid:durableId="1895504794">
    <w:abstractNumId w:val="39"/>
  </w:num>
  <w:num w:numId="23" w16cid:durableId="100608181">
    <w:abstractNumId w:val="19"/>
  </w:num>
  <w:num w:numId="24" w16cid:durableId="1893610897">
    <w:abstractNumId w:val="16"/>
  </w:num>
  <w:num w:numId="25" w16cid:durableId="891044445">
    <w:abstractNumId w:val="9"/>
  </w:num>
  <w:num w:numId="26" w16cid:durableId="577904725">
    <w:abstractNumId w:val="0"/>
  </w:num>
  <w:num w:numId="27" w16cid:durableId="1254244843">
    <w:abstractNumId w:val="29"/>
  </w:num>
  <w:num w:numId="28" w16cid:durableId="1729912614">
    <w:abstractNumId w:val="18"/>
  </w:num>
  <w:num w:numId="29" w16cid:durableId="1786805138">
    <w:abstractNumId w:val="11"/>
  </w:num>
  <w:num w:numId="30" w16cid:durableId="1208300678">
    <w:abstractNumId w:val="37"/>
  </w:num>
  <w:num w:numId="31" w16cid:durableId="795679615">
    <w:abstractNumId w:val="5"/>
  </w:num>
  <w:num w:numId="32" w16cid:durableId="2020353557">
    <w:abstractNumId w:val="22"/>
  </w:num>
  <w:num w:numId="33" w16cid:durableId="1778524463">
    <w:abstractNumId w:val="24"/>
  </w:num>
  <w:num w:numId="34" w16cid:durableId="133182713">
    <w:abstractNumId w:val="1"/>
  </w:num>
  <w:num w:numId="35" w16cid:durableId="336344720">
    <w:abstractNumId w:val="14"/>
  </w:num>
  <w:num w:numId="36" w16cid:durableId="452133109">
    <w:abstractNumId w:val="40"/>
  </w:num>
  <w:num w:numId="37" w16cid:durableId="1602495919">
    <w:abstractNumId w:val="34"/>
  </w:num>
  <w:num w:numId="38" w16cid:durableId="1849557176">
    <w:abstractNumId w:val="15"/>
  </w:num>
  <w:num w:numId="39" w16cid:durableId="992030007">
    <w:abstractNumId w:val="2"/>
  </w:num>
  <w:num w:numId="40" w16cid:durableId="1881353460">
    <w:abstractNumId w:val="17"/>
  </w:num>
  <w:num w:numId="41" w16cid:durableId="20703031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1D88"/>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627AC"/>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E5CB0"/>
    <w:rsid w:val="001F00E4"/>
    <w:rsid w:val="001F341C"/>
    <w:rsid w:val="00200BD7"/>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60C"/>
    <w:rsid w:val="00265926"/>
    <w:rsid w:val="00277900"/>
    <w:rsid w:val="00280CB6"/>
    <w:rsid w:val="00280F7E"/>
    <w:rsid w:val="00285535"/>
    <w:rsid w:val="0028678E"/>
    <w:rsid w:val="002911B8"/>
    <w:rsid w:val="002A2654"/>
    <w:rsid w:val="002B2975"/>
    <w:rsid w:val="002B346A"/>
    <w:rsid w:val="002C04E8"/>
    <w:rsid w:val="002C39CE"/>
    <w:rsid w:val="002C780F"/>
    <w:rsid w:val="002D36E3"/>
    <w:rsid w:val="002D5594"/>
    <w:rsid w:val="002E3BFF"/>
    <w:rsid w:val="002F0244"/>
    <w:rsid w:val="0030047F"/>
    <w:rsid w:val="003022F3"/>
    <w:rsid w:val="003028C6"/>
    <w:rsid w:val="00302EFA"/>
    <w:rsid w:val="00310C95"/>
    <w:rsid w:val="00315A46"/>
    <w:rsid w:val="00324FBD"/>
    <w:rsid w:val="00326CB7"/>
    <w:rsid w:val="00333843"/>
    <w:rsid w:val="00333D36"/>
    <w:rsid w:val="003444E9"/>
    <w:rsid w:val="00351129"/>
    <w:rsid w:val="00353B24"/>
    <w:rsid w:val="003551E5"/>
    <w:rsid w:val="00370BE4"/>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E29EF"/>
    <w:rsid w:val="003F0057"/>
    <w:rsid w:val="003F1715"/>
    <w:rsid w:val="003F36AB"/>
    <w:rsid w:val="003F3C47"/>
    <w:rsid w:val="00400F51"/>
    <w:rsid w:val="004113E6"/>
    <w:rsid w:val="004146B0"/>
    <w:rsid w:val="00421E13"/>
    <w:rsid w:val="00424108"/>
    <w:rsid w:val="0042502D"/>
    <w:rsid w:val="004336BE"/>
    <w:rsid w:val="00435523"/>
    <w:rsid w:val="00435927"/>
    <w:rsid w:val="00444F69"/>
    <w:rsid w:val="004457FA"/>
    <w:rsid w:val="00446D3C"/>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10B7"/>
    <w:rsid w:val="004E3A8F"/>
    <w:rsid w:val="004F068F"/>
    <w:rsid w:val="004F2C50"/>
    <w:rsid w:val="00502792"/>
    <w:rsid w:val="005053CA"/>
    <w:rsid w:val="00506EEE"/>
    <w:rsid w:val="005106E6"/>
    <w:rsid w:val="00512288"/>
    <w:rsid w:val="0051348D"/>
    <w:rsid w:val="00514219"/>
    <w:rsid w:val="00526BBA"/>
    <w:rsid w:val="005275A5"/>
    <w:rsid w:val="00531847"/>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6E42"/>
    <w:rsid w:val="00597ADE"/>
    <w:rsid w:val="005A112E"/>
    <w:rsid w:val="005A4AAD"/>
    <w:rsid w:val="005A5F03"/>
    <w:rsid w:val="005A780C"/>
    <w:rsid w:val="005B1E99"/>
    <w:rsid w:val="005B39D6"/>
    <w:rsid w:val="005B5A1F"/>
    <w:rsid w:val="005B5A91"/>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47A"/>
    <w:rsid w:val="0063581B"/>
    <w:rsid w:val="00641DFD"/>
    <w:rsid w:val="00656C68"/>
    <w:rsid w:val="006600B6"/>
    <w:rsid w:val="00666017"/>
    <w:rsid w:val="0067126A"/>
    <w:rsid w:val="00673BE5"/>
    <w:rsid w:val="0067430D"/>
    <w:rsid w:val="00675209"/>
    <w:rsid w:val="00677E7A"/>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06F6D"/>
    <w:rsid w:val="007146D7"/>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B6898"/>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6AB"/>
    <w:rsid w:val="00812AAF"/>
    <w:rsid w:val="008139EF"/>
    <w:rsid w:val="008149E7"/>
    <w:rsid w:val="0081576B"/>
    <w:rsid w:val="00817C33"/>
    <w:rsid w:val="00821627"/>
    <w:rsid w:val="00822337"/>
    <w:rsid w:val="00822B10"/>
    <w:rsid w:val="00826AB7"/>
    <w:rsid w:val="00831A3F"/>
    <w:rsid w:val="008321B5"/>
    <w:rsid w:val="00832BEA"/>
    <w:rsid w:val="00833FFF"/>
    <w:rsid w:val="008367E1"/>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87BE9"/>
    <w:rsid w:val="008A1456"/>
    <w:rsid w:val="008A2313"/>
    <w:rsid w:val="008B2E38"/>
    <w:rsid w:val="008C2C4F"/>
    <w:rsid w:val="008C3481"/>
    <w:rsid w:val="008C7FF8"/>
    <w:rsid w:val="008D4EFA"/>
    <w:rsid w:val="008D7FE2"/>
    <w:rsid w:val="008E02F0"/>
    <w:rsid w:val="008E2A5E"/>
    <w:rsid w:val="008E7FA7"/>
    <w:rsid w:val="008F387C"/>
    <w:rsid w:val="008F3DD2"/>
    <w:rsid w:val="008F4733"/>
    <w:rsid w:val="0090158E"/>
    <w:rsid w:val="0090197E"/>
    <w:rsid w:val="00902FD9"/>
    <w:rsid w:val="00905013"/>
    <w:rsid w:val="00910095"/>
    <w:rsid w:val="00911653"/>
    <w:rsid w:val="00912DFE"/>
    <w:rsid w:val="009144BB"/>
    <w:rsid w:val="00915644"/>
    <w:rsid w:val="00917B64"/>
    <w:rsid w:val="0092368C"/>
    <w:rsid w:val="00925F46"/>
    <w:rsid w:val="00926343"/>
    <w:rsid w:val="0093091C"/>
    <w:rsid w:val="00930C29"/>
    <w:rsid w:val="009316B1"/>
    <w:rsid w:val="00934137"/>
    <w:rsid w:val="00936CBE"/>
    <w:rsid w:val="00937ED0"/>
    <w:rsid w:val="00944B90"/>
    <w:rsid w:val="00946202"/>
    <w:rsid w:val="00951550"/>
    <w:rsid w:val="00952D81"/>
    <w:rsid w:val="00956D18"/>
    <w:rsid w:val="00957AE8"/>
    <w:rsid w:val="009614A5"/>
    <w:rsid w:val="0096513F"/>
    <w:rsid w:val="00967ECA"/>
    <w:rsid w:val="00970A59"/>
    <w:rsid w:val="009732C9"/>
    <w:rsid w:val="0097371C"/>
    <w:rsid w:val="009755FB"/>
    <w:rsid w:val="00980071"/>
    <w:rsid w:val="009832BA"/>
    <w:rsid w:val="00987630"/>
    <w:rsid w:val="00994AE5"/>
    <w:rsid w:val="00997503"/>
    <w:rsid w:val="009A4C04"/>
    <w:rsid w:val="009B21DD"/>
    <w:rsid w:val="009B78A3"/>
    <w:rsid w:val="009B7EB9"/>
    <w:rsid w:val="009C33DF"/>
    <w:rsid w:val="009C5777"/>
    <w:rsid w:val="009D0671"/>
    <w:rsid w:val="009D0716"/>
    <w:rsid w:val="009D331E"/>
    <w:rsid w:val="009E1E3B"/>
    <w:rsid w:val="009E5B45"/>
    <w:rsid w:val="009F1834"/>
    <w:rsid w:val="009F2529"/>
    <w:rsid w:val="009F434B"/>
    <w:rsid w:val="009F4636"/>
    <w:rsid w:val="00A00EBE"/>
    <w:rsid w:val="00A139E7"/>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9446C"/>
    <w:rsid w:val="00AA02A9"/>
    <w:rsid w:val="00AB04A0"/>
    <w:rsid w:val="00AB75B3"/>
    <w:rsid w:val="00AC292E"/>
    <w:rsid w:val="00AC79A9"/>
    <w:rsid w:val="00AD1B6B"/>
    <w:rsid w:val="00AD58C9"/>
    <w:rsid w:val="00AD796C"/>
    <w:rsid w:val="00AE4FEA"/>
    <w:rsid w:val="00AE4FFE"/>
    <w:rsid w:val="00AF1655"/>
    <w:rsid w:val="00AF6399"/>
    <w:rsid w:val="00AF732D"/>
    <w:rsid w:val="00AF7DFD"/>
    <w:rsid w:val="00B22209"/>
    <w:rsid w:val="00B37A12"/>
    <w:rsid w:val="00B407E1"/>
    <w:rsid w:val="00B40820"/>
    <w:rsid w:val="00B40A33"/>
    <w:rsid w:val="00B41643"/>
    <w:rsid w:val="00B74CE3"/>
    <w:rsid w:val="00B86DD7"/>
    <w:rsid w:val="00B91808"/>
    <w:rsid w:val="00B92340"/>
    <w:rsid w:val="00B95104"/>
    <w:rsid w:val="00B95F69"/>
    <w:rsid w:val="00B96D5E"/>
    <w:rsid w:val="00B97D3F"/>
    <w:rsid w:val="00BA3F31"/>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0609C"/>
    <w:rsid w:val="00C13747"/>
    <w:rsid w:val="00C21322"/>
    <w:rsid w:val="00C23844"/>
    <w:rsid w:val="00C362E1"/>
    <w:rsid w:val="00C40150"/>
    <w:rsid w:val="00C40443"/>
    <w:rsid w:val="00C43CA2"/>
    <w:rsid w:val="00C53B7C"/>
    <w:rsid w:val="00C54AEC"/>
    <w:rsid w:val="00C5577E"/>
    <w:rsid w:val="00C55950"/>
    <w:rsid w:val="00C5793C"/>
    <w:rsid w:val="00C64884"/>
    <w:rsid w:val="00C65221"/>
    <w:rsid w:val="00C660D7"/>
    <w:rsid w:val="00C701C5"/>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3EE9"/>
    <w:rsid w:val="00D26742"/>
    <w:rsid w:val="00D36DA5"/>
    <w:rsid w:val="00D37468"/>
    <w:rsid w:val="00D40005"/>
    <w:rsid w:val="00D424F8"/>
    <w:rsid w:val="00D4350D"/>
    <w:rsid w:val="00D43D50"/>
    <w:rsid w:val="00D454D1"/>
    <w:rsid w:val="00D501C6"/>
    <w:rsid w:val="00D53177"/>
    <w:rsid w:val="00D5381D"/>
    <w:rsid w:val="00D54FCD"/>
    <w:rsid w:val="00D552EC"/>
    <w:rsid w:val="00D553E0"/>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A5406"/>
    <w:rsid w:val="00DB40B0"/>
    <w:rsid w:val="00DC1582"/>
    <w:rsid w:val="00DC2B05"/>
    <w:rsid w:val="00DC365B"/>
    <w:rsid w:val="00DC5128"/>
    <w:rsid w:val="00DC5A68"/>
    <w:rsid w:val="00DC62B8"/>
    <w:rsid w:val="00DC675F"/>
    <w:rsid w:val="00DD0EA2"/>
    <w:rsid w:val="00DD0F2D"/>
    <w:rsid w:val="00DD1BAA"/>
    <w:rsid w:val="00DD249C"/>
    <w:rsid w:val="00DD3BDA"/>
    <w:rsid w:val="00DE2CD4"/>
    <w:rsid w:val="00DE6C15"/>
    <w:rsid w:val="00DF39D8"/>
    <w:rsid w:val="00DF77F2"/>
    <w:rsid w:val="00E02C38"/>
    <w:rsid w:val="00E040C7"/>
    <w:rsid w:val="00E108B3"/>
    <w:rsid w:val="00E11E29"/>
    <w:rsid w:val="00E13E95"/>
    <w:rsid w:val="00E167D8"/>
    <w:rsid w:val="00E1720B"/>
    <w:rsid w:val="00E22142"/>
    <w:rsid w:val="00E27A3F"/>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2C82"/>
    <w:rsid w:val="00E73A45"/>
    <w:rsid w:val="00E7531D"/>
    <w:rsid w:val="00E80380"/>
    <w:rsid w:val="00E84646"/>
    <w:rsid w:val="00E87098"/>
    <w:rsid w:val="00E904EB"/>
    <w:rsid w:val="00E964F6"/>
    <w:rsid w:val="00EA277B"/>
    <w:rsid w:val="00EB12DF"/>
    <w:rsid w:val="00EB17FF"/>
    <w:rsid w:val="00EB32B2"/>
    <w:rsid w:val="00EB4F74"/>
    <w:rsid w:val="00EB7C23"/>
    <w:rsid w:val="00EC2878"/>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3380D"/>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BE1"/>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4534">
      <w:bodyDiv w:val="1"/>
      <w:marLeft w:val="0"/>
      <w:marRight w:val="0"/>
      <w:marTop w:val="0"/>
      <w:marBottom w:val="0"/>
      <w:divBdr>
        <w:top w:val="none" w:sz="0" w:space="0" w:color="auto"/>
        <w:left w:val="none" w:sz="0" w:space="0" w:color="auto"/>
        <w:bottom w:val="none" w:sz="0" w:space="0" w:color="auto"/>
        <w:right w:val="none" w:sz="0" w:space="0" w:color="auto"/>
      </w:divBdr>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793744093">
      <w:bodyDiv w:val="1"/>
      <w:marLeft w:val="0"/>
      <w:marRight w:val="0"/>
      <w:marTop w:val="0"/>
      <w:marBottom w:val="0"/>
      <w:divBdr>
        <w:top w:val="none" w:sz="0" w:space="0" w:color="auto"/>
        <w:left w:val="none" w:sz="0" w:space="0" w:color="auto"/>
        <w:bottom w:val="none" w:sz="0" w:space="0" w:color="auto"/>
        <w:right w:val="none" w:sz="0" w:space="0" w:color="auto"/>
      </w:divBdr>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8</cp:revision>
  <cp:lastPrinted>2022-06-14T11:59:00Z</cp:lastPrinted>
  <dcterms:created xsi:type="dcterms:W3CDTF">2023-04-18T21:02:00Z</dcterms:created>
  <dcterms:modified xsi:type="dcterms:W3CDTF">2023-04-18T21:57:00Z</dcterms:modified>
  <cp:contentStatus/>
</cp:coreProperties>
</file>